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3562">
        <w:rPr>
          <w:rFonts w:ascii="Times New Roman" w:hAnsi="Times New Roman" w:cs="Times New Roman"/>
          <w:sz w:val="28"/>
          <w:szCs w:val="28"/>
        </w:rPr>
        <w:t>Постановка о правилах и порядке постановки на учет нуждающихся в улучшении жилищных условий в системе социальной ипотеки в Республике Татарстан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ПРАВИЛА И ПОРЯДОК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ПОСТАНОВКИ НА УЧЕТ НУЖДАЮЩИХСЯ В УЛУЧШЕНИИ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ЖИЛИЩНЫХ УСЛОВИЙ В СИСТЕМЕ СОЦИАЛЬНОЙ ИПОТЕКИ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D3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ред. Постановлений КМ РТ от 02.08.2007 </w:t>
      </w:r>
      <w:hyperlink r:id="rId4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N 366</w:t>
        </w:r>
      </w:hyperlink>
      <w:r w:rsidRPr="005D3562">
        <w:rPr>
          <w:rFonts w:ascii="Times New Roman" w:hAnsi="Times New Roman" w:cs="Times New Roman"/>
          <w:sz w:val="28"/>
          <w:szCs w:val="28"/>
        </w:rPr>
        <w:t>,</w:t>
      </w:r>
    </w:p>
    <w:p w:rsidR="005D3562" w:rsidRPr="005D3562" w:rsidRDefault="005D3562" w:rsidP="005D35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03.02.2010 </w:t>
      </w:r>
      <w:hyperlink r:id="rId5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N 53</w:t>
        </w:r>
      </w:hyperlink>
      <w:r w:rsidRPr="005D3562">
        <w:rPr>
          <w:rFonts w:ascii="Times New Roman" w:hAnsi="Times New Roman" w:cs="Times New Roman"/>
          <w:sz w:val="28"/>
          <w:szCs w:val="28"/>
        </w:rPr>
        <w:t>)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1. Настоящие Правила и порядок определяют правила и порядок обращения граждан Российской Федерации, являющихся жителями Республики Татарстан, зарегистрированных по постоянному месту жительства, с заявлением о постановке на учет предоставления жилых помещений в рассрочку в соответствии с основными требованиями, предъявляемыми к государственной поддержке развития жилищного строительства, определенными законодательством (по социальной ипотеке).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2. Основные понятия, используемые в настоящих Правилах и порядке: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2.1. Объекты жилищных прав - жилые помещения: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жилой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дом, часть жилого дома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квартира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>, часть квартиры - структурно-обособленное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комната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2.2. Норма постановки на учет нуждающихся в улучшении жилищных условий в системе социальной ипотеки - размер общей площади в объектах жилищных прав, приходящийся на одного члена семьи.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2.3. Совокупный уровень обеспеченности общей площади в объектах жилых прав - суммарный размер общей площади всех жилых помещений (доли жилых помещений), занимаемых членами семьи по договору найма и (или) принадлежащих им на праве собственности.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2.4. Заявитель - житель Республики Татарстан, зарегистрированный по постоянному месту жительства, подающий заявление от имени семьи, нуждающейся в улучшении жилищных условий, членом которой он является (либо от своего имени, если не состоит в браке), с целью постановки на учет для получения государственной поддержки в порядке, установленном </w:t>
      </w:r>
      <w:hyperlink r:id="rId6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D3562">
        <w:rPr>
          <w:rFonts w:ascii="Times New Roman" w:hAnsi="Times New Roman" w:cs="Times New Roman"/>
          <w:sz w:val="28"/>
          <w:szCs w:val="28"/>
        </w:rPr>
        <w:t> Республики Татарстан "О государственной поддержке развития жилищного строительства в Республике Татарстан".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lastRenderedPageBreak/>
        <w:t>2.5. Члены семьи собственника жилого помещения - проживающие совместно с ним в принадлежащем ему жилом помещении его дети, родители и супруг.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 в качестве членов своей семьи.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3. 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D3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ред. </w:t>
      </w:r>
      <w:hyperlink r:id="rId7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D3562">
        <w:rPr>
          <w:rFonts w:ascii="Times New Roman" w:hAnsi="Times New Roman" w:cs="Times New Roman"/>
          <w:sz w:val="28"/>
          <w:szCs w:val="28"/>
        </w:rPr>
        <w:t> КМ РТ от 02.08.2007 N 366)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4. Граждане, проживающие в одном жилом помещении, объединенные признаками родства, но имеющие свои источники дохода, отдельный бюджет и ведущие раздельное хозяйство, признаются разными семьями.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Разные семьи подлежат отдельному принятию на учет нуждающихся в улучшении жилищных условий в системе социальной ипотеки, если размер общей площади, приходящийся на каждого гражданина в занимаемых по договору найма и (или) находящихся в собственности объектах жилищных прав, соответствует норме постановки на учет, определенной </w:t>
      </w:r>
      <w:hyperlink r:id="rId8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5D3562">
        <w:rPr>
          <w:rFonts w:ascii="Times New Roman" w:hAnsi="Times New Roman" w:cs="Times New Roman"/>
          <w:sz w:val="28"/>
          <w:szCs w:val="28"/>
        </w:rPr>
        <w:t> настоящих Правил и порядка.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5. Основаниями постановки на учет семей, нуждающихся в улучшении жилищных условий в системе социальной ипотеки, являются: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5.1. Общеобязательные: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подача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Заявителем заявления по месту жительства или месту работы о постановке на учет нуждающихся в улучшении жилищных условий в системе социальной ипотеки;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трудовой деятельности Заявителями и трудоспособными членами семьи;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совокупный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уровень обеспеченности общей площадью на одного члена семьи в объектах жилищных прав менее нормы принятия на учет, определенной </w:t>
      </w:r>
      <w:hyperlink r:id="rId9" w:history="1">
        <w:r w:rsidRPr="005D3562">
          <w:rPr>
            <w:rStyle w:val="a3"/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5D3562">
        <w:rPr>
          <w:rFonts w:ascii="Times New Roman" w:hAnsi="Times New Roman" w:cs="Times New Roman"/>
          <w:sz w:val="28"/>
          <w:szCs w:val="28"/>
        </w:rPr>
        <w:t> настоящих Правил и порядка;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562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5D3562">
        <w:rPr>
          <w:rFonts w:ascii="Times New Roman" w:hAnsi="Times New Roman" w:cs="Times New Roman"/>
          <w:sz w:val="28"/>
          <w:szCs w:val="28"/>
        </w:rPr>
        <w:t xml:space="preserve"> ежемесячного совокупного дохода на одного члена семьи,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собственность;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(Постановление КМ РТ от 15.04.2005 N 190 (ред. от 03.02.2010) "Об утверждении Правил и порядка постановки на учет нуждающихся в улучшении жилищных условий в системе социальной ипотеки в Республике Татарстан" (вместе с "Перечнем документов, необходимых для рассмотрения вопроса о принятии заявителя и его семьи на учет для улучшения жилищных условий по социальной ипотеке", "Порядком заполнения унифицированной формы списка семей", "Положением об общественных жилищных комиссиях"))</w:t>
      </w:r>
    </w:p>
    <w:p w:rsidR="005D3562" w:rsidRPr="005D3562" w:rsidRDefault="005D3562" w:rsidP="005D3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562">
        <w:rPr>
          <w:rFonts w:ascii="Times New Roman" w:hAnsi="Times New Roman" w:cs="Times New Roman"/>
          <w:sz w:val="28"/>
          <w:szCs w:val="28"/>
        </w:rPr>
        <w:t> </w:t>
      </w:r>
    </w:p>
    <w:p w:rsidR="00BA3F2E" w:rsidRDefault="00BA3F2E"/>
    <w:sectPr w:rsidR="00BA3F2E" w:rsidSect="005D356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00"/>
    <w:rsid w:val="005D3562"/>
    <w:rsid w:val="00BA3F2E"/>
    <w:rsid w:val="00E9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2B1FF-8011-4353-B820-2E48AD5E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5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3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46515;fld=134;dst=100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328;n=46516;fld=134;dst=100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328;n=34066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main?base=RLAW328;n=46399;fld=134;dst=100047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main?base=RLAW328;n=46516;fld=134;dst=100020" TargetMode="External"/><Relationship Id="rId9" Type="http://schemas.openxmlformats.org/officeDocument/2006/relationships/hyperlink" Target="consultantplus://offline/main?base=RLAW328;n=46515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2022-04-15T09:38:00Z</dcterms:created>
  <dcterms:modified xsi:type="dcterms:W3CDTF">2022-04-15T09:40:00Z</dcterms:modified>
</cp:coreProperties>
</file>